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HOLLEY CHARLES M</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665</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0000FF"/>
              </w:rPr>
              <w:t>12,799.0331</w:t>
            </w:r>
            <w:r>
              <w:rPr>
                <w:rFonts w:ascii="Times New Roman" w:cs="Times New Roman" w:eastAsia="Times New Roman" w:hAnsi="Times New Roman"/>
                <w:sz w:val="22"/>
                <w:szCs w:val="22"/>
                <w:color w:val="008000"/>
                <w:vertAlign w:val="superscript"/>
              </w:rPr>
              <w:t>(1)(2)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0000FF"/>
              </w:rPr>
              <w:t>1,260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1,564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Charles M. Holley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6478"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2026-05-21T18:03:01Z</dcterms:created>
  <dcterms:modified xsi:type="dcterms:W3CDTF">2026-05-21T18:03:01Z</dcterms:modified>
</cp:coreProperties>
</file>